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C3898" w14:textId="6AE7E376" w:rsidR="00356BC5" w:rsidRPr="000537B9" w:rsidRDefault="00356BC5" w:rsidP="00356BC5">
      <w:pPr>
        <w:spacing w:line="280" w:lineRule="exact"/>
        <w:rPr>
          <w:color w:val="000000"/>
        </w:rPr>
      </w:pPr>
      <w:r w:rsidRPr="000537B9">
        <w:rPr>
          <w:noProof/>
          <w:color w:val="000000"/>
        </w:rPr>
        <mc:AlternateContent>
          <mc:Choice Requires="wps">
            <w:drawing>
              <wp:anchor distT="0" distB="0" distL="114300" distR="114300" simplePos="0" relativeHeight="251659264" behindDoc="0" locked="0" layoutInCell="1" allowOverlap="1" wp14:anchorId="3A571F89" wp14:editId="2D6A07BA">
                <wp:simplePos x="0" y="0"/>
                <wp:positionH relativeFrom="column">
                  <wp:posOffset>4523105</wp:posOffset>
                </wp:positionH>
                <wp:positionV relativeFrom="paragraph">
                  <wp:posOffset>-31115</wp:posOffset>
                </wp:positionV>
                <wp:extent cx="1789430" cy="329565"/>
                <wp:effectExtent l="8255" t="6985" r="12065"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9430" cy="329565"/>
                        </a:xfrm>
                        <a:prstGeom prst="rect">
                          <a:avLst/>
                        </a:prstGeom>
                        <a:solidFill>
                          <a:srgbClr val="FFFFFF"/>
                        </a:solidFill>
                        <a:ln w="9525">
                          <a:solidFill>
                            <a:srgbClr val="000000"/>
                          </a:solidFill>
                          <a:miter lim="800000"/>
                          <a:headEnd/>
                          <a:tailEnd/>
                        </a:ln>
                      </wps:spPr>
                      <wps:txbx>
                        <w:txbxContent>
                          <w:p w14:paraId="3B618DD5" w14:textId="049A96A5" w:rsidR="00356BC5" w:rsidRDefault="00356BC5" w:rsidP="00356BC5">
                            <w:r>
                              <w:rPr>
                                <w:rFonts w:hint="eastAsia"/>
                              </w:rPr>
                              <w:t>FEC</w:t>
                            </w:r>
                            <w:r>
                              <w:rPr>
                                <w:rFonts w:hint="eastAsia"/>
                              </w:rPr>
                              <w:t xml:space="preserve">　</w:t>
                            </w:r>
                            <w:r>
                              <w:rPr>
                                <w:rFonts w:hint="eastAsia"/>
                              </w:rPr>
                              <w:t>TCS202</w:t>
                            </w:r>
                            <w:r w:rsidR="00BD0A52">
                              <w:t>3</w:t>
                            </w:r>
                            <w:r>
                              <w:rPr>
                                <w:rFonts w:hint="eastAsia"/>
                              </w:rPr>
                              <w:t xml:space="preserve">　</w:t>
                            </w:r>
                            <w:r>
                              <w:rPr>
                                <w:rFonts w:hint="eastAsia"/>
                              </w:rPr>
                              <w:t>Ver1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A571F89" id="_x0000_t202" coordsize="21600,21600" o:spt="202" path="m,l,21600r21600,l21600,xe">
                <v:stroke joinstyle="miter"/>
                <v:path gradientshapeok="t" o:connecttype="rect"/>
              </v:shapetype>
              <v:shape id="テキスト ボックス 1" o:spid="_x0000_s1026" type="#_x0000_t202" style="position:absolute;left:0;text-align:left;margin-left:356.15pt;margin-top:-2.45pt;width:140.9pt;height:2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">
                <v:textbox style="mso-fit-shape-to-text:t">
                  <w:txbxContent>
                    <w:p w14:paraId="3B618DD5" w14:textId="049A96A5" w:rsidR="00356BC5" w:rsidRDefault="00356BC5" w:rsidP="00356BC5">
                      <w:r>
                        <w:rPr>
                          <w:rFonts w:hint="eastAsia"/>
                        </w:rPr>
                        <w:t>FEC</w:t>
                      </w:r>
                      <w:r>
                        <w:rPr>
                          <w:rFonts w:hint="eastAsia"/>
                        </w:rPr>
                        <w:t xml:space="preserve">　</w:t>
                      </w:r>
                      <w:r>
                        <w:rPr>
                          <w:rFonts w:hint="eastAsia"/>
                        </w:rPr>
                        <w:t>TCS202</w:t>
                      </w:r>
                      <w:r w:rsidR="00BD0A52">
                        <w:t>3</w:t>
                      </w:r>
                      <w:r>
                        <w:rPr>
                          <w:rFonts w:hint="eastAsia"/>
                        </w:rPr>
                        <w:t xml:space="preserve">　</w:t>
                      </w:r>
                      <w:r>
                        <w:rPr>
                          <w:rFonts w:hint="eastAsia"/>
                        </w:rPr>
                        <w:t>Ver1</w:t>
                      </w:r>
                    </w:p>
                  </w:txbxContent>
                </v:textbox>
              </v:shape>
            </w:pict>
          </mc:Fallback>
        </mc:AlternateContent>
      </w:r>
      <w:r w:rsidRPr="000537B9">
        <w:rPr>
          <w:color w:val="000000"/>
        </w:rPr>
        <w:t>Furuno Electric Co., Ltd.</w:t>
      </w:r>
    </w:p>
    <w:p w14:paraId="59A41501" w14:textId="77777777" w:rsidR="00356BC5" w:rsidRPr="000537B9" w:rsidRDefault="00356BC5" w:rsidP="00356BC5">
      <w:pPr>
        <w:spacing w:line="280" w:lineRule="exact"/>
        <w:rPr>
          <w:color w:val="000000"/>
        </w:rPr>
      </w:pPr>
      <w:r w:rsidRPr="000537B9">
        <w:rPr>
          <w:color w:val="000000"/>
        </w:rPr>
        <w:t>9</w:t>
      </w:r>
      <w:r w:rsidRPr="000537B9">
        <w:rPr>
          <w:rFonts w:hint="eastAsia"/>
          <w:color w:val="000000"/>
        </w:rPr>
        <w:t>-</w:t>
      </w:r>
      <w:r w:rsidRPr="000537B9">
        <w:rPr>
          <w:color w:val="000000"/>
        </w:rPr>
        <w:t xml:space="preserve">52 </w:t>
      </w:r>
      <w:proofErr w:type="spellStart"/>
      <w:r w:rsidRPr="000537B9">
        <w:rPr>
          <w:color w:val="000000"/>
        </w:rPr>
        <w:t>Ashihara</w:t>
      </w:r>
      <w:r w:rsidRPr="000537B9">
        <w:rPr>
          <w:rFonts w:hint="eastAsia"/>
          <w:color w:val="000000"/>
        </w:rPr>
        <w:t>-</w:t>
      </w:r>
      <w:r w:rsidRPr="000537B9">
        <w:rPr>
          <w:color w:val="000000"/>
        </w:rPr>
        <w:t>cho</w:t>
      </w:r>
      <w:proofErr w:type="spellEnd"/>
      <w:r w:rsidRPr="000537B9">
        <w:rPr>
          <w:color w:val="000000"/>
        </w:rPr>
        <w:t>, Nishinomiya, Hyogo</w:t>
      </w:r>
    </w:p>
    <w:p w14:paraId="06C6B5E3" w14:textId="77777777" w:rsidR="00356BC5" w:rsidRPr="000537B9" w:rsidRDefault="00356BC5" w:rsidP="00356BC5">
      <w:pPr>
        <w:spacing w:line="280" w:lineRule="exact"/>
        <w:rPr>
          <w:color w:val="000000"/>
        </w:rPr>
      </w:pPr>
      <w:r w:rsidRPr="000537B9">
        <w:rPr>
          <w:color w:val="000000"/>
        </w:rPr>
        <w:t>Japan</w:t>
      </w:r>
    </w:p>
    <w:p w14:paraId="103C75DF" w14:textId="77777777" w:rsidR="00356BC5" w:rsidRPr="000537B9" w:rsidRDefault="00356BC5" w:rsidP="00356BC5">
      <w:pPr>
        <w:spacing w:line="280" w:lineRule="exact"/>
        <w:rPr>
          <w:color w:val="000000"/>
        </w:rPr>
      </w:pPr>
      <w:r w:rsidRPr="000537B9">
        <w:rPr>
          <w:color w:val="000000"/>
        </w:rPr>
        <w:t>To</w:t>
      </w:r>
      <w:r w:rsidRPr="000537B9">
        <w:rPr>
          <w:rFonts w:hint="eastAsia"/>
          <w:color w:val="000000"/>
        </w:rPr>
        <w:t>:</w:t>
      </w:r>
      <w:r w:rsidRPr="000537B9">
        <w:rPr>
          <w:color w:val="000000"/>
        </w:rPr>
        <w:t xml:space="preserve"> Mr.</w:t>
      </w:r>
      <w:r w:rsidRPr="000537B9">
        <w:rPr>
          <w:rFonts w:hint="eastAsia"/>
          <w:color w:val="000000"/>
        </w:rPr>
        <w:t xml:space="preserve"> </w:t>
      </w:r>
      <w:r w:rsidRPr="000537B9">
        <w:rPr>
          <w:color w:val="000000"/>
        </w:rPr>
        <w:t>Yukio Furuno</w:t>
      </w:r>
    </w:p>
    <w:p w14:paraId="7A82AC86" w14:textId="77777777" w:rsidR="00356BC5" w:rsidRPr="000537B9" w:rsidRDefault="00356BC5" w:rsidP="00356BC5">
      <w:pPr>
        <w:spacing w:line="280" w:lineRule="exact"/>
        <w:jc w:val="center"/>
        <w:rPr>
          <w:color w:val="000000"/>
          <w:sz w:val="24"/>
          <w:szCs w:val="24"/>
          <w:u w:val="single"/>
        </w:rPr>
      </w:pPr>
      <w:r w:rsidRPr="000537B9">
        <w:rPr>
          <w:color w:val="000000"/>
          <w:sz w:val="24"/>
          <w:szCs w:val="24"/>
          <w:u w:val="single"/>
        </w:rPr>
        <w:t>Trade Compliance Statement</w:t>
      </w:r>
    </w:p>
    <w:p w14:paraId="02217995" w14:textId="77777777" w:rsidR="00356BC5" w:rsidRPr="000537B9" w:rsidRDefault="00356BC5" w:rsidP="00356BC5">
      <w:pPr>
        <w:spacing w:line="280" w:lineRule="exact"/>
        <w:jc w:val="center"/>
        <w:rPr>
          <w:color w:val="000000"/>
        </w:rPr>
      </w:pPr>
    </w:p>
    <w:p w14:paraId="594207FE" w14:textId="77777777" w:rsidR="00356BC5" w:rsidRPr="000537B9" w:rsidRDefault="00356BC5" w:rsidP="00356BC5">
      <w:pPr>
        <w:tabs>
          <w:tab w:val="right" w:pos="5954"/>
          <w:tab w:val="left" w:pos="6096"/>
        </w:tabs>
        <w:spacing w:line="280" w:lineRule="exact"/>
        <w:rPr>
          <w:color w:val="000000"/>
        </w:rPr>
      </w:pPr>
      <w:r w:rsidRPr="000537B9">
        <w:rPr>
          <w:rFonts w:hint="eastAsia"/>
          <w:color w:val="000000"/>
        </w:rPr>
        <w:tab/>
      </w:r>
      <w:r w:rsidRPr="000537B9">
        <w:rPr>
          <w:color w:val="000000"/>
        </w:rPr>
        <w:t>Date</w:t>
      </w:r>
      <w:r w:rsidRPr="000537B9">
        <w:rPr>
          <w:rFonts w:hint="eastAsia"/>
          <w:color w:val="000000"/>
        </w:rPr>
        <w:t xml:space="preserve">: </w:t>
      </w:r>
    </w:p>
    <w:p w14:paraId="55398453" w14:textId="77777777" w:rsidR="00356BC5" w:rsidRPr="000537B9" w:rsidRDefault="00356BC5" w:rsidP="00356BC5">
      <w:pPr>
        <w:tabs>
          <w:tab w:val="right" w:pos="5954"/>
          <w:tab w:val="left" w:pos="6096"/>
        </w:tabs>
        <w:spacing w:line="280" w:lineRule="exact"/>
        <w:rPr>
          <w:color w:val="000000"/>
        </w:rPr>
      </w:pPr>
      <w:r w:rsidRPr="000537B9">
        <w:rPr>
          <w:rFonts w:hint="eastAsia"/>
          <w:color w:val="000000"/>
        </w:rPr>
        <w:tab/>
      </w:r>
      <w:r w:rsidRPr="000537B9">
        <w:rPr>
          <w:color w:val="000000"/>
        </w:rPr>
        <w:t>Company name</w:t>
      </w:r>
      <w:r w:rsidRPr="000537B9">
        <w:rPr>
          <w:rFonts w:hint="eastAsia"/>
          <w:color w:val="000000"/>
        </w:rPr>
        <w:t xml:space="preserve">: </w:t>
      </w:r>
    </w:p>
    <w:p w14:paraId="1A9647F6" w14:textId="77777777" w:rsidR="00356BC5" w:rsidRPr="000537B9" w:rsidRDefault="00356BC5" w:rsidP="00356BC5">
      <w:pPr>
        <w:tabs>
          <w:tab w:val="right" w:pos="5954"/>
          <w:tab w:val="left" w:pos="6096"/>
        </w:tabs>
        <w:spacing w:line="280" w:lineRule="exact"/>
        <w:rPr>
          <w:color w:val="000000"/>
        </w:rPr>
      </w:pPr>
      <w:r w:rsidRPr="000537B9">
        <w:rPr>
          <w:rFonts w:hint="eastAsia"/>
          <w:color w:val="000000"/>
        </w:rPr>
        <w:tab/>
      </w:r>
      <w:r w:rsidRPr="000537B9">
        <w:rPr>
          <w:color w:val="000000"/>
        </w:rPr>
        <w:t>Name and Title (Capitals)</w:t>
      </w:r>
      <w:r w:rsidRPr="000537B9">
        <w:rPr>
          <w:rFonts w:hint="eastAsia"/>
          <w:color w:val="000000"/>
        </w:rPr>
        <w:t xml:space="preserve">: </w:t>
      </w:r>
    </w:p>
    <w:p w14:paraId="43CF8364" w14:textId="1B2F4C2A" w:rsidR="00CA5539" w:rsidRDefault="00356BC5" w:rsidP="00356BC5">
      <w:pPr>
        <w:tabs>
          <w:tab w:val="right" w:pos="5954"/>
          <w:tab w:val="left" w:pos="6096"/>
        </w:tabs>
        <w:spacing w:line="280" w:lineRule="exact"/>
        <w:rPr>
          <w:color w:val="000000"/>
        </w:rPr>
      </w:pPr>
      <w:r w:rsidRPr="000537B9">
        <w:rPr>
          <w:rFonts w:hint="eastAsia"/>
          <w:color w:val="000000"/>
        </w:rPr>
        <w:tab/>
      </w:r>
      <w:r w:rsidRPr="000537B9">
        <w:rPr>
          <w:color w:val="000000"/>
        </w:rPr>
        <w:t>Signature:</w:t>
      </w:r>
      <w:r w:rsidRPr="000537B9">
        <w:rPr>
          <w:rFonts w:hint="eastAsia"/>
          <w:color w:val="000000"/>
        </w:rPr>
        <w:t xml:space="preserve"> </w:t>
      </w:r>
    </w:p>
    <w:p w14:paraId="008994BE" w14:textId="77777777" w:rsidR="00CA5539" w:rsidRDefault="00CA5539" w:rsidP="00356BC5">
      <w:pPr>
        <w:tabs>
          <w:tab w:val="right" w:pos="5954"/>
          <w:tab w:val="left" w:pos="6096"/>
        </w:tabs>
        <w:spacing w:line="280" w:lineRule="exact"/>
        <w:rPr>
          <w:color w:val="000000"/>
        </w:rPr>
      </w:pPr>
    </w:p>
    <w:p w14:paraId="5E84C17F" w14:textId="3BAB44E3" w:rsidR="001D6102" w:rsidRDefault="001D6102" w:rsidP="00356BC5">
      <w:pPr>
        <w:tabs>
          <w:tab w:val="right" w:pos="5954"/>
          <w:tab w:val="left" w:pos="6096"/>
        </w:tabs>
        <w:spacing w:line="280" w:lineRule="exact"/>
        <w:rPr>
          <w:color w:val="000000"/>
        </w:rPr>
      </w:pPr>
      <w:r>
        <w:rPr>
          <w:rFonts w:hint="eastAsia"/>
          <w:color w:val="000000"/>
        </w:rPr>
        <w:t xml:space="preserve"> </w:t>
      </w:r>
      <w:r>
        <w:rPr>
          <w:color w:val="000000"/>
        </w:rPr>
        <w:t xml:space="preserve">                                        </w:t>
      </w:r>
      <w:r>
        <w:rPr>
          <w:rFonts w:hint="eastAsia"/>
          <w:color w:val="000000"/>
        </w:rPr>
        <w:t>□</w:t>
      </w:r>
      <w:r>
        <w:rPr>
          <w:rFonts w:hint="eastAsia"/>
          <w:color w:val="000000"/>
        </w:rPr>
        <w:t>This</w:t>
      </w:r>
      <w:r>
        <w:rPr>
          <w:color w:val="000000"/>
        </w:rPr>
        <w:t xml:space="preserve"> statement covers our subsidiaries too (suggested)</w:t>
      </w:r>
    </w:p>
    <w:p w14:paraId="347E80FF" w14:textId="478DA63B" w:rsidR="001D6102" w:rsidRDefault="001D6102" w:rsidP="00356BC5">
      <w:pPr>
        <w:tabs>
          <w:tab w:val="right" w:pos="5954"/>
          <w:tab w:val="left" w:pos="6096"/>
        </w:tabs>
        <w:spacing w:line="280" w:lineRule="exact"/>
        <w:rPr>
          <w:color w:val="000000"/>
        </w:rPr>
      </w:pPr>
      <w:r>
        <w:rPr>
          <w:rFonts w:hint="eastAsia"/>
          <w:color w:val="000000"/>
        </w:rPr>
        <w:t xml:space="preserve"> </w:t>
      </w:r>
      <w:r>
        <w:rPr>
          <w:color w:val="000000"/>
        </w:rPr>
        <w:t xml:space="preserve">                                        </w:t>
      </w:r>
      <w:r>
        <w:rPr>
          <w:rFonts w:hint="eastAsia"/>
          <w:color w:val="000000"/>
        </w:rPr>
        <w:t>□</w:t>
      </w:r>
      <w:r>
        <w:rPr>
          <w:color w:val="000000"/>
        </w:rPr>
        <w:t>This statement covers our company only</w:t>
      </w:r>
    </w:p>
    <w:p w14:paraId="3F108A39" w14:textId="77777777" w:rsidR="001C04AC" w:rsidRPr="001C04AC" w:rsidRDefault="001C04AC" w:rsidP="00356BC5">
      <w:pPr>
        <w:tabs>
          <w:tab w:val="right" w:pos="5954"/>
          <w:tab w:val="left" w:pos="6096"/>
        </w:tabs>
        <w:spacing w:line="280" w:lineRule="exact"/>
        <w:rPr>
          <w:color w:val="000000"/>
        </w:rPr>
      </w:pPr>
    </w:p>
    <w:p w14:paraId="13EAC80D" w14:textId="77777777" w:rsidR="00356BC5" w:rsidRPr="001C04AC" w:rsidRDefault="00356BC5" w:rsidP="00356BC5">
      <w:pPr>
        <w:tabs>
          <w:tab w:val="right" w:pos="5954"/>
          <w:tab w:val="left" w:pos="6096"/>
        </w:tabs>
        <w:spacing w:line="280" w:lineRule="exact"/>
        <w:rPr>
          <w:color w:val="000000"/>
          <w:u w:val="single"/>
        </w:rPr>
      </w:pPr>
    </w:p>
    <w:p w14:paraId="52B4C4B3" w14:textId="55141513" w:rsidR="00382BA1" w:rsidRDefault="00382BA1" w:rsidP="00382BA1">
      <w:r>
        <w:t>I, above sighed, hereby declare that I comply with the following orders from Furuno Electric Co</w:t>
      </w:r>
      <w:r w:rsidR="00EC31B1">
        <w:t xml:space="preserve">., </w:t>
      </w:r>
      <w:r>
        <w:t>Ltd</w:t>
      </w:r>
      <w:r w:rsidR="00EC31B1">
        <w:rPr>
          <w:rFonts w:hint="eastAsia"/>
        </w:rPr>
        <w:t xml:space="preserve"> </w:t>
      </w:r>
      <w:r w:rsidR="000143AE">
        <w:t>(</w:t>
      </w:r>
      <w:r>
        <w:t>FEC)</w:t>
      </w:r>
      <w:r w:rsidR="003203D1">
        <w:t>.</w:t>
      </w:r>
    </w:p>
    <w:p w14:paraId="7BEAE116" w14:textId="77777777" w:rsidR="00382BA1" w:rsidRPr="00EC31B1" w:rsidRDefault="00382BA1" w:rsidP="00382BA1"/>
    <w:p w14:paraId="7CCA15EE" w14:textId="77777777" w:rsidR="00382BA1" w:rsidRPr="00CF4AC1" w:rsidRDefault="00382BA1" w:rsidP="00382BA1">
      <w:pPr>
        <w:pStyle w:val="Paragraphedeliste"/>
        <w:numPr>
          <w:ilvl w:val="0"/>
          <w:numId w:val="4"/>
        </w:numPr>
        <w:ind w:leftChars="0"/>
        <w:rPr>
          <w:b/>
          <w:bCs/>
        </w:rPr>
      </w:pPr>
      <w:r w:rsidRPr="00CF4AC1">
        <w:rPr>
          <w:b/>
          <w:bCs/>
        </w:rPr>
        <w:t>Transaction restrictions</w:t>
      </w:r>
    </w:p>
    <w:p w14:paraId="6FB83EEC" w14:textId="0AF208F4" w:rsidR="00382BA1" w:rsidRDefault="00382BA1" w:rsidP="00382BA1">
      <w:r>
        <w:t xml:space="preserve">None of items and services and </w:t>
      </w:r>
      <w:r w:rsidR="0024449F">
        <w:t>technologies</w:t>
      </w:r>
      <w:r w:rsidRPr="003C0428">
        <w:t xml:space="preserve"> </w:t>
      </w:r>
      <w:r w:rsidR="00062E56" w:rsidRPr="003C0428">
        <w:t>provided from FEC or FEC group company or developed jointly by my company and any of FEC group company</w:t>
      </w:r>
      <w:r w:rsidR="00062E56" w:rsidRPr="00576A4E">
        <w:rPr>
          <w:color w:val="000000" w:themeColor="text1"/>
        </w:rPr>
        <w:t xml:space="preserve"> </w:t>
      </w:r>
      <w:r w:rsidR="001D6DDC" w:rsidRPr="00576A4E">
        <w:rPr>
          <w:color w:val="000000" w:themeColor="text1"/>
        </w:rPr>
        <w:t xml:space="preserve">(hereinafter referred to as Item(s)) </w:t>
      </w:r>
      <w:r>
        <w:t>will be used or acquired for, shipped, transferred, or re-exported, direct</w:t>
      </w:r>
      <w:r w:rsidR="0024449F">
        <w:rPr>
          <w:rFonts w:hint="eastAsia"/>
        </w:rPr>
        <w:t>ly</w:t>
      </w:r>
      <w:r>
        <w:t xml:space="preserve"> or </w:t>
      </w:r>
      <w:r w:rsidR="0024449F" w:rsidRPr="0024449F">
        <w:t>indirectly</w:t>
      </w:r>
      <w:r>
        <w:t xml:space="preserve">, for the following </w:t>
      </w:r>
      <w:r w:rsidR="0024449F">
        <w:t>countries</w:t>
      </w:r>
      <w:r>
        <w:t xml:space="preserve">, end uses, end users unless FEC gives </w:t>
      </w:r>
      <w:bookmarkStart w:id="0" w:name="_Hlk147837499"/>
      <w:r>
        <w:t>prior consent</w:t>
      </w:r>
      <w:bookmarkEnd w:id="0"/>
      <w:r>
        <w:t xml:space="preserve"> for the transaction.</w:t>
      </w:r>
    </w:p>
    <w:p w14:paraId="0A52E07E" w14:textId="77777777" w:rsidR="00382BA1" w:rsidRPr="00382BA1" w:rsidRDefault="00382BA1" w:rsidP="00382BA1"/>
    <w:p w14:paraId="287B05E3" w14:textId="39C31FB4" w:rsidR="00382BA1" w:rsidRDefault="001E26A2" w:rsidP="00575F23">
      <w:r>
        <w:rPr>
          <w:rFonts w:hint="eastAsia"/>
        </w:rPr>
        <w:t>1.</w:t>
      </w:r>
      <w:r>
        <w:rPr>
          <w:rFonts w:hint="eastAsia"/>
        </w:rPr>
        <w:t xml:space="preserve">　</w:t>
      </w:r>
      <w:r w:rsidR="00575F23">
        <w:rPr>
          <w:rFonts w:hint="eastAsia"/>
        </w:rPr>
        <w:t>Strictly Prohibited Country</w:t>
      </w:r>
    </w:p>
    <w:p w14:paraId="1094B5A3" w14:textId="38C76AD7" w:rsidR="00575F23" w:rsidRDefault="00575F23" w:rsidP="001E26A2">
      <w:pPr>
        <w:ind w:firstLineChars="200" w:firstLine="420"/>
      </w:pPr>
      <w:r>
        <w:rPr>
          <w:rFonts w:hint="eastAsia"/>
        </w:rPr>
        <w:t>-Democratic People</w:t>
      </w:r>
      <w:r>
        <w:t>’</w:t>
      </w:r>
      <w:r>
        <w:rPr>
          <w:rFonts w:hint="eastAsia"/>
        </w:rPr>
        <w:t>s Republic of Korea</w:t>
      </w:r>
      <w:r w:rsidR="00273908">
        <w:rPr>
          <w:rFonts w:hint="eastAsia"/>
        </w:rPr>
        <w:t xml:space="preserve"> </w:t>
      </w:r>
      <w:r>
        <w:rPr>
          <w:rFonts w:hint="eastAsia"/>
        </w:rPr>
        <w:t>(North Korea)</w:t>
      </w:r>
    </w:p>
    <w:p w14:paraId="7A28A820" w14:textId="77777777" w:rsidR="00EF075E" w:rsidRDefault="00EF075E" w:rsidP="00382BA1"/>
    <w:p w14:paraId="129D8D37" w14:textId="00C0A939" w:rsidR="00382BA1" w:rsidRDefault="00382BA1" w:rsidP="00382BA1">
      <w:r>
        <w:rPr>
          <w:rFonts w:hint="eastAsia"/>
        </w:rPr>
        <w:t>2.</w:t>
      </w:r>
      <w:r w:rsidR="001E26A2">
        <w:rPr>
          <w:rFonts w:hint="eastAsia"/>
        </w:rPr>
        <w:t xml:space="preserve">　</w:t>
      </w:r>
      <w:r w:rsidR="00575F23">
        <w:rPr>
          <w:rFonts w:hint="eastAsia"/>
        </w:rPr>
        <w:t>Countries</w:t>
      </w:r>
      <w:r w:rsidR="001E26A2">
        <w:rPr>
          <w:rFonts w:hint="eastAsia"/>
        </w:rPr>
        <w:t>/region which prior approval by FEC</w:t>
      </w:r>
      <w:r w:rsidR="001E26A2">
        <w:t xml:space="preserve"> is necessary to deal with</w:t>
      </w:r>
    </w:p>
    <w:p w14:paraId="71B8CC4D" w14:textId="4706462C" w:rsidR="001E26A2" w:rsidRPr="00DC2D8C" w:rsidRDefault="001E26A2" w:rsidP="001E26A2">
      <w:pPr>
        <w:rPr>
          <w:color w:val="548DD4" w:themeColor="text2" w:themeTint="99"/>
        </w:rPr>
      </w:pPr>
      <w:r>
        <w:rPr>
          <w:rFonts w:hint="eastAsia"/>
        </w:rPr>
        <w:t xml:space="preserve">　　</w:t>
      </w:r>
      <w:r>
        <w:rPr>
          <w:rFonts w:hint="eastAsia"/>
        </w:rPr>
        <w:t xml:space="preserve">-Iran, Iraq, Syria, Cuba, and </w:t>
      </w:r>
      <w:r w:rsidRPr="003C0428">
        <w:rPr>
          <w:rFonts w:hint="eastAsia"/>
        </w:rPr>
        <w:t>Crimea region of Ukraine</w:t>
      </w:r>
    </w:p>
    <w:p w14:paraId="5008E832" w14:textId="77777777" w:rsidR="00EF075E" w:rsidRPr="00DC2D8C" w:rsidRDefault="00EF075E" w:rsidP="00382BA1"/>
    <w:p w14:paraId="413F2FDA" w14:textId="3EE7B4F1" w:rsidR="00382BA1" w:rsidRDefault="00382BA1" w:rsidP="00382BA1">
      <w:r>
        <w:rPr>
          <w:rFonts w:hint="eastAsia"/>
        </w:rPr>
        <w:t>3.</w:t>
      </w:r>
      <w:r w:rsidR="001E26A2">
        <w:rPr>
          <w:rFonts w:hint="eastAsia"/>
        </w:rPr>
        <w:t xml:space="preserve">　</w:t>
      </w:r>
      <w:r>
        <w:rPr>
          <w:rFonts w:hint="eastAsia"/>
        </w:rPr>
        <w:t xml:space="preserve">End </w:t>
      </w:r>
      <w:r w:rsidR="00BD252A">
        <w:t>U</w:t>
      </w:r>
      <w:r>
        <w:rPr>
          <w:rFonts w:hint="eastAsia"/>
        </w:rPr>
        <w:t>ses</w:t>
      </w:r>
    </w:p>
    <w:p w14:paraId="6B7F1500" w14:textId="214E6FF8" w:rsidR="001E26A2" w:rsidRDefault="001E26A2" w:rsidP="003C0428">
      <w:pPr>
        <w:ind w:firstLineChars="100" w:firstLine="210"/>
      </w:pPr>
      <w:r>
        <w:rPr>
          <w:rFonts w:hint="eastAsia"/>
        </w:rPr>
        <w:t>Development, production, use or storage of:</w:t>
      </w:r>
    </w:p>
    <w:p w14:paraId="75BAC055" w14:textId="357DCF40" w:rsidR="004839A0" w:rsidRDefault="001E26A2" w:rsidP="00382BA1">
      <w:r>
        <w:rPr>
          <w:rFonts w:hint="eastAsia"/>
        </w:rPr>
        <w:t xml:space="preserve">Chemical agents for chemical weapons, bacterial agents for biological weapons, and </w:t>
      </w:r>
      <w:r w:rsidR="0077348B">
        <w:t>nuclear weapons</w:t>
      </w:r>
      <w:r>
        <w:rPr>
          <w:rFonts w:hint="eastAsia"/>
        </w:rPr>
        <w:t xml:space="preserve"> including but not limited to</w:t>
      </w:r>
    </w:p>
    <w:p w14:paraId="2E3F1B4D" w14:textId="25A9270F" w:rsidR="001E26A2" w:rsidRDefault="001E26A2" w:rsidP="00B73157">
      <w:r>
        <w:rPr>
          <w:rFonts w:hint="eastAsia"/>
        </w:rPr>
        <w:t xml:space="preserve"> a)</w:t>
      </w:r>
      <w:r w:rsidR="0077348B">
        <w:t xml:space="preserve"> </w:t>
      </w:r>
      <w:r>
        <w:rPr>
          <w:rFonts w:hint="eastAsia"/>
        </w:rPr>
        <w:t>Nuclear</w:t>
      </w:r>
      <w:r w:rsidR="00D84FF6">
        <w:rPr>
          <w:rFonts w:hint="eastAsia"/>
        </w:rPr>
        <w:t xml:space="preserve"> explosive activities, b)</w:t>
      </w:r>
      <w:r w:rsidR="0077348B">
        <w:t xml:space="preserve"> </w:t>
      </w:r>
      <w:r w:rsidR="00D84FF6">
        <w:rPr>
          <w:rFonts w:hint="eastAsia"/>
        </w:rPr>
        <w:t>non-safeguarded nuclear activities</w:t>
      </w:r>
      <w:r w:rsidR="0077348B">
        <w:t xml:space="preserve"> </w:t>
      </w:r>
      <w:r w:rsidR="00D84FF6">
        <w:rPr>
          <w:rFonts w:hint="eastAsia"/>
        </w:rPr>
        <w:t>(including but not limited to nuclear power applications), c)</w:t>
      </w:r>
      <w:r w:rsidR="0077348B">
        <w:t xml:space="preserve"> </w:t>
      </w:r>
      <w:r w:rsidR="00D84FF6">
        <w:rPr>
          <w:rFonts w:hint="eastAsia"/>
        </w:rPr>
        <w:t>safeguarded or non-safeguarded nuclear fuel cycle activi</w:t>
      </w:r>
      <w:r w:rsidR="00725594">
        <w:rPr>
          <w:rFonts w:hint="eastAsia"/>
        </w:rPr>
        <w:t>ties including chemical processing or irradiated special nuclear or source material,</w:t>
      </w:r>
      <w:r w:rsidR="00725594" w:rsidRPr="00D16157">
        <w:rPr>
          <w:rFonts w:hint="eastAsia"/>
        </w:rPr>
        <w:t xml:space="preserve"> </w:t>
      </w:r>
      <w:r w:rsidR="00B73157" w:rsidRPr="00D16157">
        <w:t>production of</w:t>
      </w:r>
      <w:r w:rsidR="00B73157" w:rsidRPr="00D16157">
        <w:rPr>
          <w:rFonts w:hint="eastAsia"/>
        </w:rPr>
        <w:t xml:space="preserve"> </w:t>
      </w:r>
      <w:r w:rsidR="00B73157" w:rsidRPr="00D16157">
        <w:t xml:space="preserve">heavy water, separation of isotopes of source and special nuclear material, </w:t>
      </w:r>
      <w:r w:rsidR="00725594">
        <w:rPr>
          <w:rFonts w:hint="eastAsia"/>
        </w:rPr>
        <w:t>the fabrication of fuel containing plutonium.</w:t>
      </w:r>
    </w:p>
    <w:p w14:paraId="00386383" w14:textId="789394D6" w:rsidR="00710017" w:rsidRDefault="00710017" w:rsidP="003C0428">
      <w:pPr>
        <w:ind w:firstLineChars="100" w:firstLine="210"/>
      </w:pPr>
      <w:r>
        <w:rPr>
          <w:rFonts w:hint="eastAsia"/>
        </w:rPr>
        <w:t>Development, production, use or storage of equipment for dispersal of chemical agents for chemical weapons or bacterial agents for biological weapons.</w:t>
      </w:r>
    </w:p>
    <w:p w14:paraId="5B39D20C" w14:textId="745B71F3" w:rsidR="00710017" w:rsidRDefault="004F605C" w:rsidP="003C0428">
      <w:pPr>
        <w:ind w:firstLineChars="100" w:firstLine="210"/>
      </w:pPr>
      <w:r w:rsidRPr="004F605C">
        <w:t>Development, production, use or storage of:</w:t>
      </w:r>
    </w:p>
    <w:p w14:paraId="120322EB" w14:textId="2415D032" w:rsidR="004F605C" w:rsidRDefault="004F605C" w:rsidP="00382BA1">
      <w:r>
        <w:rPr>
          <w:rFonts w:hint="eastAsia"/>
        </w:rPr>
        <w:t xml:space="preserve">missile that </w:t>
      </w:r>
      <w:r w:rsidR="00DC6553">
        <w:t>has</w:t>
      </w:r>
      <w:r>
        <w:rPr>
          <w:rFonts w:hint="eastAsia"/>
        </w:rPr>
        <w:t xml:space="preserve"> a transport range of at least 300km and unmanned aircraft that have a transport range of at least 300km.</w:t>
      </w:r>
    </w:p>
    <w:p w14:paraId="715868FD" w14:textId="77777777" w:rsidR="004F605C" w:rsidRDefault="004F605C" w:rsidP="00382BA1"/>
    <w:p w14:paraId="301B92DE" w14:textId="1D4A2CCD" w:rsidR="00382BA1" w:rsidRPr="003C0428" w:rsidRDefault="00382BA1" w:rsidP="00382BA1">
      <w:r w:rsidRPr="003C0428">
        <w:t>4.</w:t>
      </w:r>
      <w:r w:rsidR="006A105F" w:rsidRPr="003C0428">
        <w:rPr>
          <w:rFonts w:hint="eastAsia"/>
        </w:rPr>
        <w:t xml:space="preserve">　</w:t>
      </w:r>
      <w:bookmarkStart w:id="1" w:name="_Hlk108627118"/>
      <w:r w:rsidRPr="003C0428">
        <w:t>End users</w:t>
      </w:r>
      <w:bookmarkEnd w:id="1"/>
    </w:p>
    <w:p w14:paraId="582AE4AC" w14:textId="77310654" w:rsidR="009C16F4" w:rsidRPr="00576A4E" w:rsidRDefault="006A105F" w:rsidP="00382BA1">
      <w:pPr>
        <w:rPr>
          <w:color w:val="000000" w:themeColor="text1"/>
        </w:rPr>
      </w:pPr>
      <w:r w:rsidRPr="003C0428">
        <w:t>1)</w:t>
      </w:r>
      <w:r w:rsidR="00276735" w:rsidRPr="00276735">
        <w:t xml:space="preserve"> End users</w:t>
      </w:r>
      <w:r w:rsidR="00276735">
        <w:t xml:space="preserve"> who are covered by </w:t>
      </w:r>
      <w:r w:rsidR="009C16F4" w:rsidRPr="003C0428">
        <w:t>Restricted Party List</w:t>
      </w:r>
      <w:r w:rsidR="009C16F4" w:rsidRPr="003C0428">
        <w:rPr>
          <w:rFonts w:hint="eastAsia"/>
        </w:rPr>
        <w:t xml:space="preserve"> </w:t>
      </w:r>
      <w:r w:rsidR="009C16F4" w:rsidRPr="003C0428">
        <w:t>on FEC’s</w:t>
      </w:r>
      <w:r w:rsidR="009C16F4" w:rsidRPr="00576A4E">
        <w:rPr>
          <w:color w:val="000000" w:themeColor="text1"/>
        </w:rPr>
        <w:t xml:space="preserve"> </w:t>
      </w:r>
      <w:bookmarkStart w:id="2" w:name="_Hlk148368743"/>
      <w:r w:rsidR="008A33C7" w:rsidRPr="00576A4E">
        <w:rPr>
          <w:color w:val="000000" w:themeColor="text1"/>
        </w:rPr>
        <w:t>“Export Control” in FREX</w:t>
      </w:r>
      <w:r w:rsidR="008A33C7" w:rsidRPr="0083458D">
        <w:rPr>
          <w:color w:val="000000" w:themeColor="text1"/>
        </w:rPr>
        <w:t>S</w:t>
      </w:r>
      <w:r w:rsidR="0083458D">
        <w:rPr>
          <w:color w:val="000000" w:themeColor="text1"/>
        </w:rPr>
        <w:t xml:space="preserve"> Plus</w:t>
      </w:r>
      <w:bookmarkEnd w:id="2"/>
      <w:r w:rsidR="00D34B0C" w:rsidRPr="00576A4E">
        <w:rPr>
          <w:color w:val="000000" w:themeColor="text1"/>
        </w:rPr>
        <w:t xml:space="preserve"> (Following lists</w:t>
      </w:r>
      <w:r w:rsidR="00D34B0C" w:rsidRPr="00576A4E">
        <w:rPr>
          <w:strike/>
          <w:color w:val="000000" w:themeColor="text1"/>
        </w:rPr>
        <w:t xml:space="preserve"> </w:t>
      </w:r>
      <w:r w:rsidR="00D34B0C" w:rsidRPr="00576A4E">
        <w:rPr>
          <w:color w:val="000000" w:themeColor="text1"/>
        </w:rPr>
        <w:t>are included</w:t>
      </w:r>
      <w:r w:rsidR="00576A4E">
        <w:rPr>
          <w:color w:val="000000" w:themeColor="text1"/>
        </w:rPr>
        <w:t>)</w:t>
      </w:r>
      <w:r w:rsidR="004313F0" w:rsidRPr="00576A4E">
        <w:rPr>
          <w:color w:val="000000" w:themeColor="text1"/>
        </w:rPr>
        <w:t>.</w:t>
      </w:r>
    </w:p>
    <w:p w14:paraId="490925A9" w14:textId="009374C7" w:rsidR="009C16F4" w:rsidRPr="003C0428" w:rsidRDefault="009C16F4" w:rsidP="00382BA1">
      <w:r w:rsidRPr="003C0428">
        <w:rPr>
          <w:rFonts w:hint="eastAsia"/>
        </w:rPr>
        <w:lastRenderedPageBreak/>
        <w:t>・</w:t>
      </w:r>
      <w:r w:rsidR="006A105F" w:rsidRPr="003C0428">
        <w:t>“End User List” issued by METI (Ministry of Economy, Trade and Industry) of Japan</w:t>
      </w:r>
    </w:p>
    <w:p w14:paraId="5D7A067C" w14:textId="40E76428" w:rsidR="00382BA1" w:rsidRPr="003C0428" w:rsidRDefault="009C16F4" w:rsidP="00382BA1">
      <w:r w:rsidRPr="003C0428">
        <w:rPr>
          <w:rFonts w:hint="eastAsia"/>
        </w:rPr>
        <w:t>・</w:t>
      </w:r>
      <w:bookmarkStart w:id="3" w:name="_Hlk108600380"/>
      <w:r w:rsidR="00CD5C3B">
        <w:t>”</w:t>
      </w:r>
      <w:r w:rsidR="007B4898" w:rsidRPr="00A420C0">
        <w:rPr>
          <w:rFonts w:hint="eastAsia"/>
          <w:u w:val="single"/>
        </w:rPr>
        <w:t>Original</w:t>
      </w:r>
      <w:r w:rsidR="00747983" w:rsidRPr="00A420C0">
        <w:rPr>
          <w:u w:val="single"/>
        </w:rPr>
        <w:t>ly</w:t>
      </w:r>
      <w:r w:rsidRPr="00A420C0">
        <w:rPr>
          <w:u w:val="single"/>
        </w:rPr>
        <w:t xml:space="preserve"> </w:t>
      </w:r>
      <w:r w:rsidR="007B4898" w:rsidRPr="00A420C0">
        <w:rPr>
          <w:u w:val="single"/>
        </w:rPr>
        <w:t xml:space="preserve">designated </w:t>
      </w:r>
      <w:r w:rsidRPr="00A420C0">
        <w:rPr>
          <w:u w:val="single"/>
        </w:rPr>
        <w:t>Parties</w:t>
      </w:r>
      <w:bookmarkEnd w:id="3"/>
      <w:r w:rsidR="00057538">
        <w:rPr>
          <w:u w:val="single"/>
        </w:rPr>
        <w:t xml:space="preserve"> in FURUNO</w:t>
      </w:r>
      <w:r w:rsidR="00CD5C3B">
        <w:t>”</w:t>
      </w:r>
      <w:r w:rsidRPr="003C0428">
        <w:t xml:space="preserve"> which are specially designated by the Japanese</w:t>
      </w:r>
      <w:r w:rsidR="00D93109" w:rsidRPr="003C0428">
        <w:t xml:space="preserve"> authority</w:t>
      </w:r>
    </w:p>
    <w:p w14:paraId="2D579DC9" w14:textId="45FC95D0" w:rsidR="00382BA1" w:rsidRPr="003C0428" w:rsidRDefault="001E0066" w:rsidP="00382BA1">
      <w:r w:rsidRPr="003C0428">
        <w:rPr>
          <w:rFonts w:hint="eastAsia"/>
        </w:rPr>
        <w:t>・</w:t>
      </w:r>
      <w:r w:rsidR="00BD0A52">
        <w:t>”</w:t>
      </w:r>
      <w:r w:rsidR="004313F0" w:rsidRPr="003C0428">
        <w:rPr>
          <w:rFonts w:hint="eastAsia"/>
        </w:rPr>
        <w:t>U</w:t>
      </w:r>
      <w:r w:rsidR="004313F0" w:rsidRPr="003C0428">
        <w:t xml:space="preserve">S </w:t>
      </w:r>
      <w:r w:rsidR="00382BA1" w:rsidRPr="003C0428">
        <w:rPr>
          <w:rFonts w:hint="eastAsia"/>
        </w:rPr>
        <w:t>Consolidated Screening List</w:t>
      </w:r>
      <w:r w:rsidR="00BD0A52">
        <w:t>”</w:t>
      </w:r>
    </w:p>
    <w:p w14:paraId="73F52D38" w14:textId="25B4D0AF" w:rsidR="002B4EA4" w:rsidRPr="00576A4E" w:rsidRDefault="001E0066" w:rsidP="00382BA1">
      <w:pPr>
        <w:rPr>
          <w:color w:val="000000" w:themeColor="text1"/>
        </w:rPr>
      </w:pPr>
      <w:r w:rsidRPr="003C0428">
        <w:rPr>
          <w:rFonts w:hint="eastAsia"/>
        </w:rPr>
        <w:t>・</w:t>
      </w:r>
      <w:r w:rsidRPr="003C0428">
        <w:rPr>
          <w:rFonts w:hint="eastAsia"/>
        </w:rPr>
        <w:t>Others</w:t>
      </w:r>
      <w:r w:rsidRPr="003C0428">
        <w:rPr>
          <w:rFonts w:hint="eastAsia"/>
        </w:rPr>
        <w:t>（</w:t>
      </w:r>
      <w:r w:rsidR="00BD0A52">
        <w:t>”</w:t>
      </w:r>
      <w:r w:rsidR="00B27625" w:rsidRPr="003C0428">
        <w:t>Russian embargo</w:t>
      </w:r>
      <w:r w:rsidR="00BD0A52">
        <w:t>”</w:t>
      </w:r>
      <w:r w:rsidR="00B27625" w:rsidRPr="003C0428">
        <w:t xml:space="preserve"> by Japan Gov</w:t>
      </w:r>
      <w:r w:rsidR="0083458D">
        <w:t xml:space="preserve">, </w:t>
      </w:r>
      <w:r w:rsidR="00BD0A52" w:rsidRPr="0083458D">
        <w:rPr>
          <w:color w:val="000000" w:themeColor="text1"/>
        </w:rPr>
        <w:t>“Unreliable Entity List” by China Gov</w:t>
      </w:r>
      <w:r w:rsidR="0083458D">
        <w:rPr>
          <w:color w:val="000000" w:themeColor="text1"/>
        </w:rPr>
        <w:t>,</w:t>
      </w:r>
      <w:r w:rsidR="00BD0A52">
        <w:rPr>
          <w:color w:val="FF0000"/>
        </w:rPr>
        <w:t xml:space="preserve"> </w:t>
      </w:r>
      <w:r w:rsidR="004313F0" w:rsidRPr="003C0428">
        <w:t>etc.</w:t>
      </w:r>
      <w:r w:rsidR="004313F0" w:rsidRPr="003C0428">
        <w:rPr>
          <w:rFonts w:hint="eastAsia"/>
        </w:rPr>
        <w:t>）</w:t>
      </w:r>
    </w:p>
    <w:p w14:paraId="1E692117" w14:textId="77777777" w:rsidR="0051071F" w:rsidRDefault="0051071F" w:rsidP="00062E56"/>
    <w:p w14:paraId="65E3E945" w14:textId="4E5B44BF" w:rsidR="001E14C3" w:rsidRDefault="00D93109" w:rsidP="00062E56">
      <w:r>
        <w:t>2</w:t>
      </w:r>
      <w:r w:rsidR="00D34B0C">
        <w:t>)</w:t>
      </w:r>
      <w:r w:rsidR="000B33FD">
        <w:t xml:space="preserve"> </w:t>
      </w:r>
      <w:r w:rsidR="00BF44DB">
        <w:t>M</w:t>
      </w:r>
      <w:r w:rsidR="00382BA1">
        <w:rPr>
          <w:rFonts w:hint="eastAsia"/>
        </w:rPr>
        <w:t>ilitary user</w:t>
      </w:r>
      <w:r w:rsidR="00427FA8">
        <w:t xml:space="preserve"> </w:t>
      </w:r>
      <w:r w:rsidR="000B33FD" w:rsidRPr="00CF4AC1">
        <w:t>(‘</w:t>
      </w:r>
      <w:r w:rsidR="000B33FD">
        <w:t>M</w:t>
      </w:r>
      <w:r w:rsidR="00062E56" w:rsidRPr="00CF4AC1">
        <w:t>ilitary user’ means the national armed services (army, navy, marine, air force, or coast guard), as well as the national guard and national police, government intelligence or reconnaissance organizations or any person or entity whose actions or functions are intended to support ‘military end uses’. Military end uses mean application for arms or munitions list items.)</w:t>
      </w:r>
    </w:p>
    <w:p w14:paraId="079184BE" w14:textId="5B4AC5B7" w:rsidR="00537B51" w:rsidRDefault="00BF44DB" w:rsidP="00537B51">
      <w:pPr>
        <w:rPr>
          <w:u w:val="single"/>
        </w:rPr>
      </w:pPr>
      <w:r>
        <w:rPr>
          <w:rFonts w:hint="eastAsia"/>
        </w:rPr>
        <w:t>2</w:t>
      </w:r>
      <w:r>
        <w:t xml:space="preserve">a) </w:t>
      </w:r>
      <w:r w:rsidR="00D22958" w:rsidRPr="00D22958">
        <w:t xml:space="preserve">Strictly </w:t>
      </w:r>
      <w:r w:rsidR="00DB5EF4" w:rsidRPr="00D22958">
        <w:t>prohibited:</w:t>
      </w:r>
      <w:r w:rsidR="00D22958" w:rsidRPr="00D22958">
        <w:t xml:space="preserve"> Any Military User of countries and region below are totally </w:t>
      </w:r>
      <w:r w:rsidR="005E4DDC" w:rsidRPr="00D22958">
        <w:t>prohibited:</w:t>
      </w:r>
      <w:r w:rsidR="00D22958" w:rsidRPr="00D22958">
        <w:t xml:space="preserve"> North Korea (DPRK), Iran, Iraq, Syria, Crimea Region of Ukraine, Cuba, China, Russia, and countries listed in </w:t>
      </w:r>
      <w:bookmarkStart w:id="4" w:name="_Hlk108622559"/>
      <w:r w:rsidR="00D22958" w:rsidRPr="005E4DDC">
        <w:rPr>
          <w:u w:val="single"/>
        </w:rPr>
        <w:t>Japan Export Order</w:t>
      </w:r>
      <w:bookmarkEnd w:id="4"/>
      <w:r w:rsidR="00D22958" w:rsidRPr="005E4DDC">
        <w:rPr>
          <w:u w:val="single"/>
        </w:rPr>
        <w:t xml:space="preserve"> Supp 3·2</w:t>
      </w:r>
    </w:p>
    <w:p w14:paraId="4816C09E" w14:textId="3A9EA9F7" w:rsidR="00184C43" w:rsidRDefault="00184C43" w:rsidP="00184C43">
      <w:r>
        <w:rPr>
          <w:rFonts w:hint="eastAsia"/>
        </w:rPr>
        <w:t>2</w:t>
      </w:r>
      <w:r>
        <w:t xml:space="preserve">b) </w:t>
      </w:r>
      <w:r w:rsidRPr="00DB5EF4">
        <w:t>To be approved by SECO on case-by-case basis: Any Military User of other countries</w:t>
      </w:r>
      <w:r>
        <w:t xml:space="preserve"> </w:t>
      </w:r>
      <w:r w:rsidRPr="00DB5EF4">
        <w:t xml:space="preserve">than </w:t>
      </w:r>
      <w:r>
        <w:t>2</w:t>
      </w:r>
      <w:r w:rsidRPr="00DB5EF4">
        <w:t>a</w:t>
      </w:r>
      <w:r>
        <w:t xml:space="preserve"> (Sales to military users located in </w:t>
      </w:r>
      <w:bookmarkStart w:id="5" w:name="_Hlk108622579"/>
      <w:r w:rsidRPr="005E4DDC">
        <w:rPr>
          <w:u w:val="single"/>
        </w:rPr>
        <w:t xml:space="preserve">Japan Export Order </w:t>
      </w:r>
      <w:r w:rsidRPr="00A420C0">
        <w:rPr>
          <w:u w:val="single"/>
        </w:rPr>
        <w:t>Supp 3</w:t>
      </w:r>
      <w:bookmarkEnd w:id="5"/>
      <w:r w:rsidRPr="0083458D">
        <w:rPr>
          <w:color w:val="000000" w:themeColor="text1"/>
          <w:u w:val="single"/>
        </w:rPr>
        <w:t xml:space="preserve"> </w:t>
      </w:r>
      <w:r w:rsidRPr="0083458D">
        <w:rPr>
          <w:color w:val="000000" w:themeColor="text1"/>
        </w:rPr>
        <w:t>(except for South Korea)</w:t>
      </w:r>
      <w:r>
        <w:t xml:space="preserve"> from sales companies located in </w:t>
      </w:r>
      <w:r w:rsidRPr="005E4DDC">
        <w:rPr>
          <w:u w:val="single"/>
        </w:rPr>
        <w:t>Japan Export Order Supp 3</w:t>
      </w:r>
      <w:r>
        <w:t xml:space="preserve"> are exempt, if having compliance programs accredited by FEC*)</w:t>
      </w:r>
    </w:p>
    <w:p w14:paraId="2BE85420" w14:textId="77777777" w:rsidR="00184C43" w:rsidRDefault="00184C43" w:rsidP="00184C43">
      <w:r>
        <w:t>*</w:t>
      </w:r>
      <w:r>
        <w:rPr>
          <w:rFonts w:hint="eastAsia"/>
        </w:rPr>
        <w:t>In order to rely on sales companies</w:t>
      </w:r>
      <w:r>
        <w:t>’</w:t>
      </w:r>
      <w:r>
        <w:rPr>
          <w:rFonts w:hint="eastAsia"/>
        </w:rPr>
        <w:t xml:space="preserve"> compliance with local export laws and </w:t>
      </w:r>
      <w:bookmarkStart w:id="6" w:name="_Hlk108717285"/>
      <w:r>
        <w:rPr>
          <w:rFonts w:hint="eastAsia"/>
        </w:rPr>
        <w:t>regulations</w:t>
      </w:r>
      <w:bookmarkEnd w:id="6"/>
      <w:r>
        <w:rPr>
          <w:rFonts w:hint="eastAsia"/>
        </w:rPr>
        <w:t xml:space="preserve"> FEC shall verify the sales companies</w:t>
      </w:r>
      <w:r>
        <w:t>’</w:t>
      </w:r>
      <w:r>
        <w:rPr>
          <w:rFonts w:hint="eastAsia"/>
        </w:rPr>
        <w:t xml:space="preserve"> compliance program or equivalent by audit</w:t>
      </w:r>
      <w:r w:rsidRPr="00BF44DB">
        <w:rPr>
          <w:rFonts w:hint="eastAsia"/>
        </w:rPr>
        <w:t xml:space="preserve"> or equivalent.</w:t>
      </w:r>
    </w:p>
    <w:p w14:paraId="63AAE6D8" w14:textId="4354C99C" w:rsidR="00184C43" w:rsidRPr="00576A4E" w:rsidRDefault="00184C43" w:rsidP="00184C43">
      <w:pPr>
        <w:rPr>
          <w:color w:val="000000" w:themeColor="text1"/>
        </w:rPr>
      </w:pPr>
      <w:r w:rsidRPr="00576A4E">
        <w:rPr>
          <w:color w:val="000000" w:themeColor="text1"/>
        </w:rPr>
        <w:t xml:space="preserve">2c) South Korea: FEC’s prior consent is surely required </w:t>
      </w:r>
      <w:r w:rsidR="00AF77A2" w:rsidRPr="00576A4E">
        <w:rPr>
          <w:color w:val="000000" w:themeColor="text1"/>
        </w:rPr>
        <w:t>for any</w:t>
      </w:r>
      <w:r w:rsidR="0034585A" w:rsidRPr="00576A4E">
        <w:rPr>
          <w:color w:val="000000" w:themeColor="text1"/>
        </w:rPr>
        <w:t xml:space="preserve"> transactions with any Military User of South Korea</w:t>
      </w:r>
      <w:r w:rsidRPr="00576A4E">
        <w:rPr>
          <w:color w:val="000000" w:themeColor="text1"/>
        </w:rPr>
        <w:t xml:space="preserve">. </w:t>
      </w:r>
      <w:r w:rsidR="00AF77A2" w:rsidRPr="00576A4E">
        <w:rPr>
          <w:color w:val="000000" w:themeColor="text1"/>
        </w:rPr>
        <w:t>S</w:t>
      </w:r>
      <w:r w:rsidRPr="00576A4E">
        <w:rPr>
          <w:color w:val="000000" w:themeColor="text1"/>
        </w:rPr>
        <w:t xml:space="preserve">ome territorial issues between Japan and South Korea </w:t>
      </w:r>
      <w:r w:rsidR="001D2C23" w:rsidRPr="00576A4E">
        <w:rPr>
          <w:color w:val="000000" w:themeColor="text1"/>
        </w:rPr>
        <w:t>still remain</w:t>
      </w:r>
      <w:r w:rsidRPr="00576A4E">
        <w:rPr>
          <w:color w:val="000000" w:themeColor="text1"/>
        </w:rPr>
        <w:t>, although South Korea is in Japan Export Order Supp 3 countries.</w:t>
      </w:r>
    </w:p>
    <w:p w14:paraId="41B63CE9" w14:textId="77777777" w:rsidR="00C06DB4" w:rsidRPr="004E0FE1" w:rsidRDefault="00C06DB4" w:rsidP="00DB5EF4"/>
    <w:p w14:paraId="0B61D244" w14:textId="0202085C" w:rsidR="007E1EFB" w:rsidRDefault="007E1EFB" w:rsidP="00382BA1"/>
    <w:p w14:paraId="77B7D9B0" w14:textId="48D46FD6" w:rsidR="003203D1" w:rsidRDefault="00A420C0" w:rsidP="003203D1">
      <w:r>
        <w:t>“</w:t>
      </w:r>
      <w:bookmarkStart w:id="7" w:name="_Hlk108716168"/>
      <w:r w:rsidR="003203D1" w:rsidRPr="00A420C0">
        <w:rPr>
          <w:u w:val="single"/>
        </w:rPr>
        <w:t>Originally designated Parties</w:t>
      </w:r>
      <w:bookmarkEnd w:id="7"/>
      <w:r w:rsidR="00057538">
        <w:rPr>
          <w:u w:val="single"/>
        </w:rPr>
        <w:t xml:space="preserve"> in FURUNO</w:t>
      </w:r>
      <w:r>
        <w:t>”:</w:t>
      </w:r>
    </w:p>
    <w:p w14:paraId="6327319E" w14:textId="77777777" w:rsidR="003203D1" w:rsidRDefault="003203D1" w:rsidP="003203D1"/>
    <w:p w14:paraId="71A75DD3" w14:textId="1D72D19C" w:rsidR="003203D1" w:rsidRDefault="003203D1" w:rsidP="003203D1">
      <w:r>
        <w:t xml:space="preserve">China </w:t>
      </w:r>
      <w:bookmarkStart w:id="8" w:name="_Hlk108624386"/>
      <w:r>
        <w:t xml:space="preserve">People’s </w:t>
      </w:r>
      <w:bookmarkEnd w:id="8"/>
      <w:r>
        <w:t>Liberation Army</w:t>
      </w:r>
      <w:r w:rsidR="00AA3A3D">
        <w:rPr>
          <w:rFonts w:hint="eastAsia"/>
        </w:rPr>
        <w:t xml:space="preserve">　（</w:t>
      </w:r>
      <w:r>
        <w:rPr>
          <w:rFonts w:hint="eastAsia"/>
        </w:rPr>
        <w:t>中国人民解放</w:t>
      </w:r>
      <w:r>
        <w:rPr>
          <w:rFonts w:ascii="SimSun" w:eastAsia="SimSun" w:hAnsi="SimSun" w:cs="SimSun" w:hint="eastAsia"/>
        </w:rPr>
        <w:t>军</w:t>
      </w:r>
      <w:r>
        <w:rPr>
          <w:rFonts w:ascii="MS Mincho" w:eastAsia="MS Mincho" w:hAnsi="MS Mincho" w:cs="MS Mincho" w:hint="eastAsia"/>
        </w:rPr>
        <w:t>）</w:t>
      </w:r>
    </w:p>
    <w:p w14:paraId="3CC76947" w14:textId="298E1356" w:rsidR="003203D1" w:rsidRDefault="003203D1" w:rsidP="003203D1">
      <w:r>
        <w:rPr>
          <w:rFonts w:hint="eastAsia"/>
        </w:rPr>
        <w:t xml:space="preserve">China </w:t>
      </w:r>
      <w:r w:rsidR="00AA3A3D" w:rsidRPr="00AA3A3D">
        <w:t>People’s</w:t>
      </w:r>
      <w:r w:rsidR="00AA3A3D">
        <w:rPr>
          <w:rFonts w:hint="eastAsia"/>
        </w:rPr>
        <w:t xml:space="preserve"> </w:t>
      </w:r>
      <w:r w:rsidR="00AA3A3D">
        <w:t>Armed Police Force</w:t>
      </w:r>
      <w:r>
        <w:rPr>
          <w:rFonts w:hint="eastAsia"/>
        </w:rPr>
        <w:t xml:space="preserve">　</w:t>
      </w:r>
      <w:r w:rsidR="00AA3A3D">
        <w:rPr>
          <w:rFonts w:hint="eastAsia"/>
        </w:rPr>
        <w:t>（</w:t>
      </w:r>
      <w:r w:rsidR="00D15202" w:rsidRPr="00D15202">
        <w:t>中国人民武装警察部</w:t>
      </w:r>
      <w:r w:rsidR="00D15202" w:rsidRPr="00D15202">
        <w:rPr>
          <w:rFonts w:ascii="SimSun" w:eastAsia="SimSun" w:hAnsi="SimSun" w:cs="SimSun" w:hint="eastAsia"/>
        </w:rPr>
        <w:t>队</w:t>
      </w:r>
      <w:r w:rsidR="00D15202">
        <w:rPr>
          <w:rFonts w:hint="eastAsia"/>
        </w:rPr>
        <w:t>）</w:t>
      </w:r>
    </w:p>
    <w:p w14:paraId="491EABEC" w14:textId="16C62D09" w:rsidR="003203D1" w:rsidRDefault="003203D1" w:rsidP="003203D1">
      <w:r>
        <w:rPr>
          <w:rFonts w:hint="eastAsia"/>
        </w:rPr>
        <w:t>China Coast Guard</w:t>
      </w:r>
      <w:r>
        <w:rPr>
          <w:rFonts w:hint="eastAsia"/>
        </w:rPr>
        <w:t xml:space="preserve">　（中国海警局）</w:t>
      </w:r>
      <w:r w:rsidR="00057538">
        <w:tab/>
      </w:r>
    </w:p>
    <w:p w14:paraId="6F51D1E8" w14:textId="1A18644E" w:rsidR="003203D1" w:rsidRDefault="003203D1" w:rsidP="003203D1">
      <w:r>
        <w:t>China Maritime Safety Administration</w:t>
      </w:r>
      <w:r>
        <w:rPr>
          <w:rFonts w:hint="eastAsia"/>
        </w:rPr>
        <w:t xml:space="preserve">　（交通运</w:t>
      </w:r>
      <w:r>
        <w:rPr>
          <w:rFonts w:ascii="SimSun" w:eastAsia="SimSun" w:hAnsi="SimSun" w:cs="SimSun" w:hint="eastAsia"/>
        </w:rPr>
        <w:t>输</w:t>
      </w:r>
      <w:r>
        <w:rPr>
          <w:rFonts w:ascii="MS Mincho" w:eastAsia="MS Mincho" w:hAnsi="MS Mincho" w:cs="MS Mincho" w:hint="eastAsia"/>
        </w:rPr>
        <w:t>部海事局</w:t>
      </w:r>
      <w:r>
        <w:t xml:space="preserve"> - </w:t>
      </w:r>
      <w:r>
        <w:rPr>
          <w:rFonts w:hint="eastAsia"/>
        </w:rPr>
        <w:t>海巡）</w:t>
      </w:r>
    </w:p>
    <w:p w14:paraId="30EE94B6" w14:textId="26565162" w:rsidR="003203D1" w:rsidRDefault="003203D1" w:rsidP="003203D1">
      <w:r>
        <w:t xml:space="preserve">China </w:t>
      </w:r>
      <w:r w:rsidR="00AA3A3D">
        <w:t>Ministry</w:t>
      </w:r>
      <w:r>
        <w:t xml:space="preserve"> </w:t>
      </w:r>
      <w:r w:rsidR="00AA3A3D">
        <w:t>of Natural Resources</w:t>
      </w:r>
      <w:r w:rsidR="00D15202">
        <w:rPr>
          <w:rFonts w:hint="eastAsia"/>
        </w:rPr>
        <w:t xml:space="preserve">　</w:t>
      </w:r>
      <w:r>
        <w:rPr>
          <w:rFonts w:hint="eastAsia"/>
        </w:rPr>
        <w:t>（</w:t>
      </w:r>
      <w:r w:rsidR="00B3503F" w:rsidRPr="00B3503F">
        <w:rPr>
          <w:rFonts w:hint="eastAsia"/>
        </w:rPr>
        <w:t>自然</w:t>
      </w:r>
      <w:r w:rsidR="00B3503F" w:rsidRPr="00B3503F">
        <w:rPr>
          <w:rFonts w:ascii="SimSun" w:eastAsia="SimSun" w:hAnsi="SimSun" w:cs="SimSun" w:hint="eastAsia"/>
        </w:rPr>
        <w:t>资</w:t>
      </w:r>
      <w:r w:rsidR="00B3503F" w:rsidRPr="00B3503F">
        <w:rPr>
          <w:rFonts w:ascii="MS Mincho" w:eastAsia="MS Mincho" w:hAnsi="MS Mincho" w:cs="MS Mincho" w:hint="eastAsia"/>
        </w:rPr>
        <w:t>源部</w:t>
      </w:r>
      <w:r w:rsidR="00D15202">
        <w:rPr>
          <w:rFonts w:hint="eastAsia"/>
        </w:rPr>
        <w:t>）</w:t>
      </w:r>
    </w:p>
    <w:p w14:paraId="682E7D16" w14:textId="17991A4D" w:rsidR="003203D1" w:rsidRDefault="00B3503F" w:rsidP="003203D1">
      <w:r>
        <w:rPr>
          <w:rFonts w:hint="eastAsia"/>
        </w:rPr>
        <w:t>T</w:t>
      </w:r>
      <w:r>
        <w:t>aiwan Royal Team Corporation</w:t>
      </w:r>
    </w:p>
    <w:p w14:paraId="5A81AF0D" w14:textId="587CE74E" w:rsidR="003203D1" w:rsidRDefault="003203D1" w:rsidP="003203D1"/>
    <w:p w14:paraId="4AC278D9" w14:textId="77777777" w:rsidR="00B3503F" w:rsidRDefault="00B3503F" w:rsidP="003203D1"/>
    <w:p w14:paraId="3C255B71" w14:textId="6A0D86C4" w:rsidR="003203D1" w:rsidRDefault="00C25E07" w:rsidP="003203D1">
      <w:r>
        <w:rPr>
          <w:u w:val="single"/>
        </w:rPr>
        <w:t xml:space="preserve">Japan </w:t>
      </w:r>
      <w:r w:rsidR="003203D1" w:rsidRPr="008B54EC">
        <w:rPr>
          <w:u w:val="single"/>
        </w:rPr>
        <w:t>Export Order Supp 3</w:t>
      </w:r>
      <w:r w:rsidR="00A420C0">
        <w:t>:</w:t>
      </w:r>
    </w:p>
    <w:p w14:paraId="0031D01A" w14:textId="77777777" w:rsidR="003203D1" w:rsidRDefault="003203D1" w:rsidP="003203D1"/>
    <w:p w14:paraId="2307710A" w14:textId="3D3AEA40" w:rsidR="00CF4AC1" w:rsidRDefault="003203D1" w:rsidP="003203D1">
      <w:r>
        <w:t xml:space="preserve">Argentina, Australia, Austria, Belgium, Bulgaria, Canada, Czech Republic, Denmark, Finland, France, Germany, Greece, Hungary, Ireland, Italy, </w:t>
      </w:r>
      <w:r w:rsidR="001D6DDC" w:rsidRPr="0083458D">
        <w:rPr>
          <w:color w:val="000000" w:themeColor="text1"/>
        </w:rPr>
        <w:t>South Korea (Republic of Korea),</w:t>
      </w:r>
      <w:r w:rsidR="001D6DDC">
        <w:t xml:space="preserve"> </w:t>
      </w:r>
      <w:r>
        <w:t>Luxemburg, Netherlands, New Zealand, Norway, Poland, Portugal, Spain, Sweden, Switzerland, United Kingdom, United States of America</w:t>
      </w:r>
    </w:p>
    <w:p w14:paraId="11BC0C56" w14:textId="05284FD5" w:rsidR="003203D1" w:rsidRDefault="003203D1" w:rsidP="003203D1"/>
    <w:p w14:paraId="768B4471" w14:textId="6C00B873" w:rsidR="00C25E07" w:rsidRDefault="00C25E07" w:rsidP="003203D1"/>
    <w:p w14:paraId="7E48E546" w14:textId="7F13A5CC" w:rsidR="00C25E07" w:rsidRDefault="00C25E07" w:rsidP="00C25E07">
      <w:r w:rsidRPr="00C25E07">
        <w:rPr>
          <w:u w:val="single"/>
        </w:rPr>
        <w:t>Japan Export Order Supp 3-2</w:t>
      </w:r>
      <w:r w:rsidRPr="00C25E07">
        <w:t>:</w:t>
      </w:r>
    </w:p>
    <w:p w14:paraId="451B2A37" w14:textId="77777777" w:rsidR="00C25E07" w:rsidRPr="00C25E07" w:rsidRDefault="00C25E07" w:rsidP="00C25E07"/>
    <w:p w14:paraId="4D909A7A" w14:textId="1D0D7D9C" w:rsidR="00C25E07" w:rsidRPr="00C25E07" w:rsidRDefault="00C25E07" w:rsidP="00C25E07">
      <w:r w:rsidRPr="00C25E07">
        <w:t>Afghanistan, Central Africa, Democratic Republic of Congo,</w:t>
      </w:r>
      <w:r w:rsidRPr="00C25E07">
        <w:tab/>
        <w:t xml:space="preserve">Iraq, Lebanon, Libya, North Korea (DPRK), </w:t>
      </w:r>
      <w:r w:rsidRPr="00C25E07">
        <w:lastRenderedPageBreak/>
        <w:t xml:space="preserve">Somalia, South </w:t>
      </w:r>
      <w:r w:rsidR="00DE622D" w:rsidRPr="00C25E07">
        <w:t>Sudan,</w:t>
      </w:r>
      <w:r w:rsidRPr="00C25E07">
        <w:t xml:space="preserve"> Sudan</w:t>
      </w:r>
    </w:p>
    <w:p w14:paraId="72B11255" w14:textId="041B9E2C" w:rsidR="00C25E07" w:rsidRDefault="00C25E07" w:rsidP="003203D1"/>
    <w:p w14:paraId="328FB68E" w14:textId="77777777" w:rsidR="0051071F" w:rsidRPr="00C25E07" w:rsidRDefault="0051071F" w:rsidP="003203D1"/>
    <w:p w14:paraId="189BA0E4" w14:textId="062ECBFB" w:rsidR="00D85409" w:rsidRPr="00DE622D" w:rsidRDefault="00D85409" w:rsidP="003203D1">
      <w:r>
        <w:rPr>
          <w:rFonts w:hint="eastAsia"/>
        </w:rPr>
        <w:t>*</w:t>
      </w:r>
      <w:r w:rsidRPr="00C035F7">
        <w:t>Parties and counties/regions which are listed as above might be revised by FEC’s Export Control Circular.</w:t>
      </w:r>
    </w:p>
    <w:p w14:paraId="76B6E558" w14:textId="71774949" w:rsidR="003203D1" w:rsidRDefault="003203D1" w:rsidP="003203D1"/>
    <w:p w14:paraId="08437294" w14:textId="1E8F5163" w:rsidR="0051071F" w:rsidRDefault="0051071F" w:rsidP="003203D1"/>
    <w:p w14:paraId="0A64D174" w14:textId="4DAE9215" w:rsidR="00382BA1" w:rsidRPr="00CF4AC1" w:rsidRDefault="00382BA1" w:rsidP="00575F23">
      <w:pPr>
        <w:pStyle w:val="Paragraphedeliste"/>
        <w:numPr>
          <w:ilvl w:val="0"/>
          <w:numId w:val="4"/>
        </w:numPr>
        <w:ind w:leftChars="0"/>
        <w:rPr>
          <w:b/>
          <w:bCs/>
        </w:rPr>
      </w:pPr>
      <w:r w:rsidRPr="00CF4AC1">
        <w:rPr>
          <w:b/>
          <w:bCs/>
        </w:rPr>
        <w:t>Inventory management of Controlled goods on Japanese dual-use list</w:t>
      </w:r>
      <w:r w:rsidR="00F43E22">
        <w:rPr>
          <w:b/>
          <w:bCs/>
        </w:rPr>
        <w:t xml:space="preserve"> </w:t>
      </w:r>
      <w:r w:rsidRPr="00CF4AC1">
        <w:rPr>
          <w:b/>
          <w:bCs/>
        </w:rPr>
        <w:t>(dual-use controlled goods)</w:t>
      </w:r>
    </w:p>
    <w:p w14:paraId="10DD64B0" w14:textId="77777777" w:rsidR="000143AE" w:rsidRPr="0051071F" w:rsidRDefault="000143AE" w:rsidP="00382BA1"/>
    <w:p w14:paraId="73C1CC44" w14:textId="2C4291BA" w:rsidR="00382BA1" w:rsidRDefault="00382BA1" w:rsidP="00382BA1">
      <w:r>
        <w:t>Dual-use controlled goods will be treated as follows when having dual-use controlled goods in stock.</w:t>
      </w:r>
    </w:p>
    <w:p w14:paraId="6CC6341A" w14:textId="77777777" w:rsidR="00382BA1" w:rsidRDefault="00382BA1" w:rsidP="00382BA1"/>
    <w:p w14:paraId="0AC9BCC3" w14:textId="77777777" w:rsidR="00382BA1" w:rsidRDefault="00382BA1" w:rsidP="00382BA1">
      <w:r>
        <w:t>1. Warehousing</w:t>
      </w:r>
    </w:p>
    <w:p w14:paraId="785B4D4B" w14:textId="77777777" w:rsidR="00382BA1" w:rsidRDefault="00382BA1" w:rsidP="00382BA1">
      <w:r>
        <w:t xml:space="preserve">Warehousing </w:t>
      </w:r>
      <w:proofErr w:type="gramStart"/>
      <w:r>
        <w:t>dual-use</w:t>
      </w:r>
      <w:proofErr w:type="gramEnd"/>
      <w:r>
        <w:t xml:space="preserve"> controlled goods separately from others</w:t>
      </w:r>
    </w:p>
    <w:p w14:paraId="61B128E2" w14:textId="58D7EA99" w:rsidR="00382BA1" w:rsidRDefault="00382BA1" w:rsidP="00382BA1">
      <w:r>
        <w:t>2.</w:t>
      </w:r>
      <w:r w:rsidRPr="00576A4E">
        <w:rPr>
          <w:color w:val="000000" w:themeColor="text1"/>
        </w:rPr>
        <w:t>Record</w:t>
      </w:r>
      <w:r w:rsidR="00715374" w:rsidRPr="00576A4E">
        <w:rPr>
          <w:color w:val="000000" w:themeColor="text1"/>
        </w:rPr>
        <w:t>keep</w:t>
      </w:r>
      <w:r w:rsidRPr="00576A4E">
        <w:rPr>
          <w:color w:val="000000" w:themeColor="text1"/>
        </w:rPr>
        <w:t>ing</w:t>
      </w:r>
      <w:r>
        <w:t xml:space="preserve"> and reporting</w:t>
      </w:r>
    </w:p>
    <w:p w14:paraId="647A6301" w14:textId="3754A335" w:rsidR="00382BA1" w:rsidRPr="00F435C7" w:rsidRDefault="00382BA1" w:rsidP="00382BA1">
      <w:r>
        <w:t>1)Keeping sales records</w:t>
      </w:r>
      <w:r w:rsidR="0077348B">
        <w:t xml:space="preserve"> </w:t>
      </w:r>
      <w:r>
        <w:t xml:space="preserve">(with </w:t>
      </w:r>
      <w:r w:rsidR="008D6E2F" w:rsidRPr="00F435C7">
        <w:t>competent</w:t>
      </w:r>
      <w:r w:rsidR="008D6E2F" w:rsidRPr="008D6E2F">
        <w:rPr>
          <w:color w:val="FF0000"/>
        </w:rPr>
        <w:t xml:space="preserve"> </w:t>
      </w:r>
      <w:r>
        <w:t>government’s authorization when re-exporting</w:t>
      </w:r>
      <w:r w:rsidR="00F43E22">
        <w:t>), stock</w:t>
      </w:r>
      <w:r>
        <w:t xml:space="preserve"> disposal </w:t>
      </w:r>
      <w:r w:rsidR="00F43E22">
        <w:t>records,</w:t>
      </w:r>
      <w:r w:rsidR="00F435C7">
        <w:rPr>
          <w:rFonts w:hint="eastAsia"/>
        </w:rPr>
        <w:t xml:space="preserve"> and </w:t>
      </w:r>
      <w:r>
        <w:t xml:space="preserve">reporting them to FEC at all such time </w:t>
      </w:r>
    </w:p>
    <w:p w14:paraId="7D8E42EC" w14:textId="7AB900F9" w:rsidR="00382BA1" w:rsidRDefault="00382BA1" w:rsidP="00382BA1">
      <w:pPr>
        <w:rPr>
          <w:color w:val="FF0000"/>
        </w:rPr>
      </w:pPr>
      <w:r>
        <w:t>2)</w:t>
      </w:r>
      <w:r w:rsidR="00062E56" w:rsidRPr="003C0428">
        <w:t xml:space="preserve">Sending month-end inventory list of dual-use controlled goods in first week of following </w:t>
      </w:r>
      <w:r w:rsidR="007103CD">
        <w:t>month</w:t>
      </w:r>
      <w:r w:rsidR="00062E56" w:rsidRPr="003C0428">
        <w:t>.</w:t>
      </w:r>
    </w:p>
    <w:p w14:paraId="7EC23A80" w14:textId="186C7ECB" w:rsidR="00062E56" w:rsidRPr="007103CD" w:rsidRDefault="00062E56" w:rsidP="00382BA1"/>
    <w:p w14:paraId="1548F6D5" w14:textId="77777777" w:rsidR="000143AE" w:rsidRDefault="000143AE" w:rsidP="00382BA1"/>
    <w:p w14:paraId="55AA6233" w14:textId="71037494" w:rsidR="00382BA1" w:rsidRDefault="00382BA1" w:rsidP="00575F23">
      <w:pPr>
        <w:pStyle w:val="Paragraphedeliste"/>
        <w:numPr>
          <w:ilvl w:val="0"/>
          <w:numId w:val="4"/>
        </w:numPr>
        <w:ind w:leftChars="0"/>
        <w:rPr>
          <w:b/>
          <w:bCs/>
        </w:rPr>
      </w:pPr>
      <w:r w:rsidRPr="000143AE">
        <w:rPr>
          <w:b/>
          <w:bCs/>
        </w:rPr>
        <w:t>Dealer/Customer management</w:t>
      </w:r>
    </w:p>
    <w:p w14:paraId="2C9C3A71" w14:textId="77777777" w:rsidR="000143AE" w:rsidRPr="000143AE" w:rsidRDefault="000143AE" w:rsidP="000143AE">
      <w:pPr>
        <w:rPr>
          <w:b/>
          <w:bCs/>
        </w:rPr>
      </w:pPr>
    </w:p>
    <w:p w14:paraId="04863225" w14:textId="1A9C8E3F" w:rsidR="00382BA1" w:rsidRDefault="00F435C7" w:rsidP="00382BA1">
      <w:r>
        <w:rPr>
          <w:rFonts w:hint="eastAsia"/>
        </w:rPr>
        <w:t>In order to</w:t>
      </w:r>
      <w:r w:rsidR="00382BA1">
        <w:t xml:space="preserve"> secure FEC's saf</w:t>
      </w:r>
      <w:r w:rsidR="00382BA1">
        <w:rPr>
          <w:rFonts w:hint="eastAsia"/>
        </w:rPr>
        <w:t>e</w:t>
      </w:r>
      <w:r w:rsidR="00382BA1">
        <w:t xml:space="preserve">ty export control, our dealers and customers are managed as follows. </w:t>
      </w:r>
    </w:p>
    <w:p w14:paraId="2B3E7355" w14:textId="77777777" w:rsidR="00382BA1" w:rsidRPr="00F435C7" w:rsidRDefault="00382BA1" w:rsidP="00382BA1"/>
    <w:p w14:paraId="15DB5F12" w14:textId="18DD22AA" w:rsidR="00382BA1" w:rsidRDefault="00382BA1" w:rsidP="00382BA1">
      <w:r>
        <w:t>1.</w:t>
      </w:r>
      <w:r w:rsidR="00F435C7">
        <w:rPr>
          <w:rFonts w:hint="eastAsia"/>
        </w:rPr>
        <w:t>Dealer</w:t>
      </w:r>
      <w:r>
        <w:t xml:space="preserve"> declaration</w:t>
      </w:r>
    </w:p>
    <w:p w14:paraId="21423BB0" w14:textId="15D6E87C" w:rsidR="001D6DDC" w:rsidRDefault="00382BA1" w:rsidP="00382BA1">
      <w:r>
        <w:rPr>
          <w:rFonts w:hint="eastAsia"/>
        </w:rPr>
        <w:t xml:space="preserve">Collecting </w:t>
      </w:r>
      <w:r>
        <w:t xml:space="preserve">the </w:t>
      </w:r>
      <w:r w:rsidR="00F435C7">
        <w:rPr>
          <w:rFonts w:hint="eastAsia"/>
        </w:rPr>
        <w:t xml:space="preserve">dealer </w:t>
      </w:r>
      <w:r>
        <w:t>declaration from our dealers</w:t>
      </w:r>
      <w:r w:rsidR="001D6DDC" w:rsidRPr="001D6DDC">
        <w:rPr>
          <w:color w:val="FF0000"/>
        </w:rPr>
        <w:t xml:space="preserve"> </w:t>
      </w:r>
      <w:r w:rsidR="001D6DDC" w:rsidRPr="00576A4E">
        <w:rPr>
          <w:color w:val="000000" w:themeColor="text1"/>
        </w:rPr>
        <w:t xml:space="preserve">who received Items for their general inventory (not for specific customers, not for </w:t>
      </w:r>
      <w:proofErr w:type="gramStart"/>
      <w:r w:rsidR="001D6DDC" w:rsidRPr="00576A4E">
        <w:rPr>
          <w:color w:val="000000" w:themeColor="text1"/>
        </w:rPr>
        <w:t>particular region</w:t>
      </w:r>
      <w:proofErr w:type="gramEnd"/>
      <w:r w:rsidR="001D6DDC" w:rsidRPr="00576A4E">
        <w:rPr>
          <w:color w:val="000000" w:themeColor="text1"/>
        </w:rPr>
        <w:t>).</w:t>
      </w:r>
    </w:p>
    <w:p w14:paraId="387D6C60" w14:textId="7AA2C0F7" w:rsidR="00382BA1" w:rsidRDefault="00382BA1" w:rsidP="00382BA1">
      <w:r>
        <w:t xml:space="preserve">2.Updating status of our dealers </w:t>
      </w:r>
    </w:p>
    <w:p w14:paraId="3EB373D8" w14:textId="47D381B7" w:rsidR="00382BA1" w:rsidRDefault="00F435C7" w:rsidP="00382BA1">
      <w:r>
        <w:rPr>
          <w:rFonts w:hint="eastAsia"/>
        </w:rPr>
        <w:t xml:space="preserve">Regular </w:t>
      </w:r>
      <w:r w:rsidR="00576A4E">
        <w:t>basis (</w:t>
      </w:r>
      <w:r w:rsidR="00946184">
        <w:t>once in a year at least)</w:t>
      </w:r>
      <w:r w:rsidR="00382BA1">
        <w:t xml:space="preserve">, screening our </w:t>
      </w:r>
      <w:r>
        <w:rPr>
          <w:rFonts w:hint="eastAsia"/>
        </w:rPr>
        <w:t>existing dealers</w:t>
      </w:r>
      <w:r w:rsidR="00720079">
        <w:t xml:space="preserve"> and customers</w:t>
      </w:r>
      <w:r w:rsidR="00382BA1">
        <w:t xml:space="preserve"> by updated Restricted Party List posted on </w:t>
      </w:r>
      <w:r w:rsidR="00576A4E" w:rsidRPr="00576A4E">
        <w:t>“Export Control” in FREXS Plus</w:t>
      </w:r>
      <w:r w:rsidR="00382BA1">
        <w:t>, or submitting dealer/customer list to FEC</w:t>
      </w:r>
      <w:r w:rsidR="0077348B">
        <w:t xml:space="preserve"> </w:t>
      </w:r>
      <w:r w:rsidR="00382BA1">
        <w:t>(FEC will screen it)</w:t>
      </w:r>
    </w:p>
    <w:p w14:paraId="056FFE90" w14:textId="77777777" w:rsidR="00382BA1" w:rsidRDefault="00382BA1" w:rsidP="00382BA1"/>
    <w:p w14:paraId="585FC9BA" w14:textId="77777777" w:rsidR="006B27AC" w:rsidRPr="00576A4E" w:rsidRDefault="006B27AC" w:rsidP="00382BA1"/>
    <w:p w14:paraId="6DCAB8A3" w14:textId="77777777" w:rsidR="006B27AC" w:rsidRDefault="006B27AC" w:rsidP="00382BA1"/>
    <w:p w14:paraId="34858CAA" w14:textId="126BF802" w:rsidR="00382BA1" w:rsidRPr="00A03F90" w:rsidRDefault="004F605C" w:rsidP="00382BA1">
      <w:r w:rsidRPr="00A03F90">
        <w:rPr>
          <w:rFonts w:hint="eastAsia"/>
        </w:rPr>
        <w:t xml:space="preserve">I, hereby certify that I have read these terms and conditions and accept periodic audit by FEC. </w:t>
      </w:r>
      <w:r w:rsidR="00CD2F85" w:rsidRPr="00CD2F85">
        <w:t>Warranty claim or after service requests may not be accepted if the product to be serviced was sold illegally or in the way contrary to this Trade Compliance Statement.</w:t>
      </w:r>
      <w:r w:rsidR="00CD2F85">
        <w:t xml:space="preserve"> </w:t>
      </w:r>
      <w:r w:rsidRPr="00A03F90">
        <w:rPr>
          <w:rFonts w:hint="eastAsia"/>
        </w:rPr>
        <w:t xml:space="preserve">I also certify that I have performed all inquiries and to my </w:t>
      </w:r>
      <w:r w:rsidRPr="00A03F90">
        <w:t>knowledge</w:t>
      </w:r>
      <w:r w:rsidRPr="00A03F90">
        <w:rPr>
          <w:rFonts w:hint="eastAsia"/>
        </w:rPr>
        <w:t xml:space="preserve">, have not and will not engage in any transactions that may pose a risk </w:t>
      </w:r>
      <w:r w:rsidR="006B27AC" w:rsidRPr="00A03F90">
        <w:rPr>
          <w:rFonts w:hint="eastAsia"/>
        </w:rPr>
        <w:t>as defied under the U.S.A and national exports regulations. This acknowledgement of liability pertains to all matters relating to our customers.</w:t>
      </w:r>
    </w:p>
    <w:p w14:paraId="02723200" w14:textId="390375BC" w:rsidR="002B47C4" w:rsidRDefault="002B47C4" w:rsidP="00382BA1"/>
    <w:p w14:paraId="54C8772D" w14:textId="7BFBEBC1" w:rsidR="00CF4AC1" w:rsidRDefault="00CF4AC1" w:rsidP="00382BA1"/>
    <w:p w14:paraId="0A904B9E" w14:textId="5CB1B3A7" w:rsidR="00CF4AC1" w:rsidRDefault="00CF4AC1" w:rsidP="00382BA1"/>
    <w:sectPr w:rsidR="00CF4AC1" w:rsidSect="00382BA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0F230" w14:textId="77777777" w:rsidR="00165579" w:rsidRDefault="00165579" w:rsidP="00DC2D8C">
      <w:r>
        <w:separator/>
      </w:r>
    </w:p>
  </w:endnote>
  <w:endnote w:type="continuationSeparator" w:id="0">
    <w:p w14:paraId="668AE132" w14:textId="77777777" w:rsidR="00165579" w:rsidRDefault="00165579" w:rsidP="00DC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0811A" w14:textId="77777777" w:rsidR="00165579" w:rsidRDefault="00165579" w:rsidP="00DC2D8C">
      <w:r>
        <w:separator/>
      </w:r>
    </w:p>
  </w:footnote>
  <w:footnote w:type="continuationSeparator" w:id="0">
    <w:p w14:paraId="10916C12" w14:textId="77777777" w:rsidR="00165579" w:rsidRDefault="00165579" w:rsidP="00DC2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14733"/>
    <w:multiLevelType w:val="hybridMultilevel"/>
    <w:tmpl w:val="3836FB2C"/>
    <w:lvl w:ilvl="0" w:tplc="C4F0CB56">
      <w:start w:val="1"/>
      <w:numFmt w:val="upperLetter"/>
      <w:lvlText w:val="%1."/>
      <w:lvlJc w:val="left"/>
      <w:pPr>
        <w:ind w:left="360" w:hanging="360"/>
      </w:pPr>
      <w:rPr>
        <w:rFonts w:hint="default"/>
      </w:rPr>
    </w:lvl>
    <w:lvl w:ilvl="1" w:tplc="7BC253C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007EE7"/>
    <w:multiLevelType w:val="hybridMultilevel"/>
    <w:tmpl w:val="1AE08C92"/>
    <w:lvl w:ilvl="0" w:tplc="8B9AFB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2A2038"/>
    <w:multiLevelType w:val="hybridMultilevel"/>
    <w:tmpl w:val="157228EC"/>
    <w:lvl w:ilvl="0" w:tplc="736A4B3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B4046"/>
    <w:multiLevelType w:val="hybridMultilevel"/>
    <w:tmpl w:val="3264843E"/>
    <w:lvl w:ilvl="0" w:tplc="0478B51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E23CB6"/>
    <w:multiLevelType w:val="hybridMultilevel"/>
    <w:tmpl w:val="29C0EF04"/>
    <w:lvl w:ilvl="0" w:tplc="CC56BC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2513F8"/>
    <w:multiLevelType w:val="hybridMultilevel"/>
    <w:tmpl w:val="982C3480"/>
    <w:lvl w:ilvl="0" w:tplc="DBEA63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A92459"/>
    <w:multiLevelType w:val="hybridMultilevel"/>
    <w:tmpl w:val="0B484BF2"/>
    <w:lvl w:ilvl="0" w:tplc="2BE450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F15D1C"/>
    <w:multiLevelType w:val="hybridMultilevel"/>
    <w:tmpl w:val="587E5952"/>
    <w:lvl w:ilvl="0" w:tplc="E2E0384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50681E"/>
    <w:multiLevelType w:val="hybridMultilevel"/>
    <w:tmpl w:val="6FDE0B4A"/>
    <w:lvl w:ilvl="0" w:tplc="9C8A03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1434399">
    <w:abstractNumId w:val="3"/>
  </w:num>
  <w:num w:numId="2" w16cid:durableId="1628122539">
    <w:abstractNumId w:val="2"/>
  </w:num>
  <w:num w:numId="3" w16cid:durableId="252905882">
    <w:abstractNumId w:val="7"/>
  </w:num>
  <w:num w:numId="4" w16cid:durableId="510604042">
    <w:abstractNumId w:val="0"/>
  </w:num>
  <w:num w:numId="5" w16cid:durableId="2061051005">
    <w:abstractNumId w:val="4"/>
  </w:num>
  <w:num w:numId="6" w16cid:durableId="1938830291">
    <w:abstractNumId w:val="1"/>
  </w:num>
  <w:num w:numId="7" w16cid:durableId="1442607590">
    <w:abstractNumId w:val="5"/>
  </w:num>
  <w:num w:numId="8" w16cid:durableId="961035396">
    <w:abstractNumId w:val="6"/>
  </w:num>
  <w:num w:numId="9" w16cid:durableId="19631497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trackRevisions/>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BA1"/>
    <w:rsid w:val="00000F3E"/>
    <w:rsid w:val="000143AE"/>
    <w:rsid w:val="00045CD6"/>
    <w:rsid w:val="00057538"/>
    <w:rsid w:val="00062E56"/>
    <w:rsid w:val="000759C1"/>
    <w:rsid w:val="000B33FD"/>
    <w:rsid w:val="000E18B4"/>
    <w:rsid w:val="00165579"/>
    <w:rsid w:val="00184C43"/>
    <w:rsid w:val="001C04AC"/>
    <w:rsid w:val="001D2C23"/>
    <w:rsid w:val="001D470F"/>
    <w:rsid w:val="001D6102"/>
    <w:rsid w:val="001D6DDC"/>
    <w:rsid w:val="001E0066"/>
    <w:rsid w:val="001E14C3"/>
    <w:rsid w:val="001E26A2"/>
    <w:rsid w:val="002009B0"/>
    <w:rsid w:val="0024449F"/>
    <w:rsid w:val="00273908"/>
    <w:rsid w:val="00276735"/>
    <w:rsid w:val="002B47C4"/>
    <w:rsid w:val="002B4EA4"/>
    <w:rsid w:val="002F336A"/>
    <w:rsid w:val="003203D1"/>
    <w:rsid w:val="00326B0C"/>
    <w:rsid w:val="003300E0"/>
    <w:rsid w:val="0034585A"/>
    <w:rsid w:val="00356BC5"/>
    <w:rsid w:val="00382BA1"/>
    <w:rsid w:val="00392DFE"/>
    <w:rsid w:val="003972EB"/>
    <w:rsid w:val="003C0428"/>
    <w:rsid w:val="00427FA8"/>
    <w:rsid w:val="004313F0"/>
    <w:rsid w:val="004839A0"/>
    <w:rsid w:val="004E0FE1"/>
    <w:rsid w:val="004F605C"/>
    <w:rsid w:val="005066CA"/>
    <w:rsid w:val="0051071F"/>
    <w:rsid w:val="00537B51"/>
    <w:rsid w:val="00575F23"/>
    <w:rsid w:val="00576A4E"/>
    <w:rsid w:val="005A73AE"/>
    <w:rsid w:val="005E0464"/>
    <w:rsid w:val="005E4DDC"/>
    <w:rsid w:val="00674321"/>
    <w:rsid w:val="006A105F"/>
    <w:rsid w:val="006A3056"/>
    <w:rsid w:val="006B27AC"/>
    <w:rsid w:val="006D7A81"/>
    <w:rsid w:val="00710017"/>
    <w:rsid w:val="007103CD"/>
    <w:rsid w:val="00715374"/>
    <w:rsid w:val="00720079"/>
    <w:rsid w:val="00725594"/>
    <w:rsid w:val="0072733B"/>
    <w:rsid w:val="00747983"/>
    <w:rsid w:val="0077348B"/>
    <w:rsid w:val="007B4898"/>
    <w:rsid w:val="007D2838"/>
    <w:rsid w:val="007D37AA"/>
    <w:rsid w:val="007E1EFB"/>
    <w:rsid w:val="00802A73"/>
    <w:rsid w:val="0083458D"/>
    <w:rsid w:val="008A3287"/>
    <w:rsid w:val="008A33C7"/>
    <w:rsid w:val="008B35FB"/>
    <w:rsid w:val="008B54EC"/>
    <w:rsid w:val="008D6E2F"/>
    <w:rsid w:val="00946184"/>
    <w:rsid w:val="00951831"/>
    <w:rsid w:val="009B5C1D"/>
    <w:rsid w:val="009C16F4"/>
    <w:rsid w:val="00A03F90"/>
    <w:rsid w:val="00A420C0"/>
    <w:rsid w:val="00A51668"/>
    <w:rsid w:val="00A90308"/>
    <w:rsid w:val="00AA3A3D"/>
    <w:rsid w:val="00AF77A2"/>
    <w:rsid w:val="00B27625"/>
    <w:rsid w:val="00B3503F"/>
    <w:rsid w:val="00B41016"/>
    <w:rsid w:val="00B73157"/>
    <w:rsid w:val="00B8799D"/>
    <w:rsid w:val="00BD0A52"/>
    <w:rsid w:val="00BD252A"/>
    <w:rsid w:val="00BF44DB"/>
    <w:rsid w:val="00C035F7"/>
    <w:rsid w:val="00C04E15"/>
    <w:rsid w:val="00C06DB4"/>
    <w:rsid w:val="00C25E07"/>
    <w:rsid w:val="00C347F9"/>
    <w:rsid w:val="00C85CD9"/>
    <w:rsid w:val="00C87FC2"/>
    <w:rsid w:val="00CA5539"/>
    <w:rsid w:val="00CD2F85"/>
    <w:rsid w:val="00CD5C3B"/>
    <w:rsid w:val="00CF4AC1"/>
    <w:rsid w:val="00D15202"/>
    <w:rsid w:val="00D16157"/>
    <w:rsid w:val="00D22958"/>
    <w:rsid w:val="00D34A27"/>
    <w:rsid w:val="00D34B0C"/>
    <w:rsid w:val="00D84FF6"/>
    <w:rsid w:val="00D85409"/>
    <w:rsid w:val="00D93109"/>
    <w:rsid w:val="00DB06F8"/>
    <w:rsid w:val="00DB5B47"/>
    <w:rsid w:val="00DB5EF4"/>
    <w:rsid w:val="00DC2D8C"/>
    <w:rsid w:val="00DC6553"/>
    <w:rsid w:val="00DE622D"/>
    <w:rsid w:val="00E5118C"/>
    <w:rsid w:val="00EC31B1"/>
    <w:rsid w:val="00EF075E"/>
    <w:rsid w:val="00F02C55"/>
    <w:rsid w:val="00F0564F"/>
    <w:rsid w:val="00F435C7"/>
    <w:rsid w:val="00F43E22"/>
    <w:rsid w:val="00F50D64"/>
    <w:rsid w:val="00F546B6"/>
    <w:rsid w:val="00F74E4D"/>
    <w:rsid w:val="00FA4157"/>
    <w:rsid w:val="00FB2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941D81"/>
  <w15:docId w15:val="{8A42FDC4-0325-4B93-8FC0-9494982E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2BA1"/>
    <w:pPr>
      <w:ind w:leftChars="400" w:left="840"/>
    </w:pPr>
  </w:style>
  <w:style w:type="paragraph" w:styleId="En-tte">
    <w:name w:val="header"/>
    <w:basedOn w:val="Normal"/>
    <w:link w:val="En-tteCar"/>
    <w:uiPriority w:val="99"/>
    <w:unhideWhenUsed/>
    <w:rsid w:val="00DC2D8C"/>
    <w:pPr>
      <w:tabs>
        <w:tab w:val="center" w:pos="4252"/>
        <w:tab w:val="right" w:pos="8504"/>
      </w:tabs>
      <w:snapToGrid w:val="0"/>
    </w:pPr>
  </w:style>
  <w:style w:type="character" w:customStyle="1" w:styleId="En-tteCar">
    <w:name w:val="En-tête Car"/>
    <w:basedOn w:val="Policepardfaut"/>
    <w:link w:val="En-tte"/>
    <w:uiPriority w:val="99"/>
    <w:rsid w:val="00DC2D8C"/>
  </w:style>
  <w:style w:type="paragraph" w:styleId="Pieddepage">
    <w:name w:val="footer"/>
    <w:basedOn w:val="Normal"/>
    <w:link w:val="PieddepageCar"/>
    <w:uiPriority w:val="99"/>
    <w:unhideWhenUsed/>
    <w:rsid w:val="00DC2D8C"/>
    <w:pPr>
      <w:tabs>
        <w:tab w:val="center" w:pos="4252"/>
        <w:tab w:val="right" w:pos="8504"/>
      </w:tabs>
      <w:snapToGrid w:val="0"/>
    </w:pPr>
  </w:style>
  <w:style w:type="character" w:customStyle="1" w:styleId="PieddepageCar">
    <w:name w:val="Pied de page Car"/>
    <w:basedOn w:val="Policepardfaut"/>
    <w:link w:val="Pieddepage"/>
    <w:uiPriority w:val="99"/>
    <w:rsid w:val="00DC2D8C"/>
  </w:style>
  <w:style w:type="paragraph" w:styleId="Rvision">
    <w:name w:val="Revision"/>
    <w:hidden/>
    <w:uiPriority w:val="99"/>
    <w:semiHidden/>
    <w:rsid w:val="00AF7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982</Words>
  <Characters>5404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古野電気株式会社</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谷本 秀樹</dc:creator>
  <cp:lastModifiedBy>Pierrick BERNABLE</cp:lastModifiedBy>
  <cp:revision>2</cp:revision>
  <dcterms:created xsi:type="dcterms:W3CDTF">2025-01-21T14:35:00Z</dcterms:created>
  <dcterms:modified xsi:type="dcterms:W3CDTF">2025-01-21T14:35:00Z</dcterms:modified>
</cp:coreProperties>
</file>